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E8777">
      <w:pPr>
        <w:pStyle w:val="3"/>
        <w:bidi w:val="0"/>
        <w:jc w:val="center"/>
        <w:rPr>
          <w:rFonts w:hint="default" w:eastAsiaTheme="minorEastAsia"/>
          <w:b w:val="0"/>
          <w:bCs/>
          <w:lang w:val="en-US" w:eastAsia="zh-CN"/>
        </w:rPr>
      </w:pPr>
      <w:r>
        <w:rPr>
          <w:rFonts w:hint="eastAsia"/>
          <w:b w:val="0"/>
          <w:bCs/>
          <w:lang w:val="en-US" w:eastAsia="zh-CN"/>
        </w:rPr>
        <w:t>秦皇岛市公共资源交易系统</w:t>
      </w:r>
      <w:r>
        <w:rPr>
          <w:rFonts w:hint="eastAsia"/>
          <w:b/>
          <w:bCs w:val="0"/>
          <w:lang w:val="en-US" w:eastAsia="zh-CN"/>
        </w:rPr>
        <w:t>政府采购公开招标</w:t>
      </w:r>
    </w:p>
    <w:p w14:paraId="5D1C2B29">
      <w:pPr>
        <w:pStyle w:val="3"/>
        <w:bidi w:val="0"/>
        <w:jc w:val="center"/>
        <w:rPr>
          <w:rFonts w:hint="eastAsia"/>
          <w:b w:val="0"/>
          <w:bCs/>
          <w:lang w:val="en-US" w:eastAsia="zh-CN"/>
        </w:rPr>
      </w:pPr>
      <w:r>
        <w:rPr>
          <w:rFonts w:hint="eastAsia"/>
          <w:b w:val="0"/>
          <w:bCs/>
          <w:lang w:val="en-US" w:eastAsia="zh-CN"/>
        </w:rPr>
        <w:t>评标专家操作手册</w:t>
      </w:r>
    </w:p>
    <w:p w14:paraId="6E66944F">
      <w:pPr>
        <w:tabs>
          <w:tab w:val="left" w:pos="312"/>
        </w:tabs>
        <w:rPr>
          <w:rFonts w:hint="eastAsia"/>
          <w:b/>
          <w:lang w:val="en-US" w:eastAsia="zh-CN"/>
        </w:rPr>
      </w:pPr>
    </w:p>
    <w:p w14:paraId="32C4614D">
      <w:pPr>
        <w:numPr>
          <w:ilvl w:val="0"/>
          <w:numId w:val="1"/>
        </w:numPr>
        <w:rPr>
          <w:b/>
          <w:bCs/>
        </w:rPr>
      </w:pPr>
      <w:r>
        <w:rPr>
          <w:rFonts w:hint="eastAsia"/>
        </w:rPr>
        <w:t>专家登陆：使用</w:t>
      </w:r>
      <w:r>
        <w:rPr>
          <w:rFonts w:hint="eastAsia"/>
          <w:lang w:val="en-US" w:eastAsia="zh-CN"/>
        </w:rPr>
        <w:t>全省统一登录地址进行登录，地址为：http://10.254.90.190:8095/znsb_mcbase_new/xmgl/unifiedlogin/login，登录后在项目列表进入项目。</w:t>
      </w:r>
    </w:p>
    <w:p w14:paraId="360AB9BC">
      <w:pPr>
        <w:rPr>
          <w:rFonts w:hint="eastAsia" w:eastAsiaTheme="minorEastAsia"/>
          <w:lang w:eastAsia="zh-CN"/>
        </w:rPr>
      </w:pPr>
      <w:r>
        <w:rPr>
          <w:rFonts w:hint="eastAsia" w:eastAsiaTheme="minorEastAsia"/>
          <w:lang w:eastAsia="zh-CN"/>
        </w:rPr>
        <w:drawing>
          <wp:inline distT="0" distB="0" distL="114300" distR="114300">
            <wp:extent cx="5262245" cy="2880995"/>
            <wp:effectExtent l="0" t="0" r="10795" b="14605"/>
            <wp:docPr id="18" name="图片 18" descr="54e247675e5dc3dda0d7c2187ba5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4e247675e5dc3dda0d7c2187ba5d29"/>
                    <pic:cNvPicPr>
                      <a:picLocks noChangeAspect="1"/>
                    </pic:cNvPicPr>
                  </pic:nvPicPr>
                  <pic:blipFill>
                    <a:blip r:embed="rId4"/>
                    <a:stretch>
                      <a:fillRect/>
                    </a:stretch>
                  </pic:blipFill>
                  <pic:spPr>
                    <a:xfrm>
                      <a:off x="0" y="0"/>
                      <a:ext cx="5262245" cy="2880995"/>
                    </a:xfrm>
                    <a:prstGeom prst="rect">
                      <a:avLst/>
                    </a:prstGeom>
                  </pic:spPr>
                </pic:pic>
              </a:graphicData>
            </a:graphic>
          </wp:inline>
        </w:drawing>
      </w:r>
    </w:p>
    <w:p w14:paraId="0FBE6CB8">
      <w:pPr>
        <w:rPr>
          <w:rFonts w:hint="eastAsia" w:eastAsiaTheme="minorEastAsia"/>
          <w:lang w:eastAsia="zh-CN"/>
        </w:rPr>
      </w:pPr>
      <w:r>
        <w:rPr>
          <w:rFonts w:hint="default"/>
          <w:lang w:val="en-US" w:eastAsia="zh-CN"/>
        </w:rPr>
        <w:drawing>
          <wp:inline distT="0" distB="0" distL="114300" distR="114300">
            <wp:extent cx="5266690" cy="2471420"/>
            <wp:effectExtent l="0" t="0" r="6350" b="12700"/>
            <wp:docPr id="1" name="图片 1" descr="进入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进入项目"/>
                    <pic:cNvPicPr>
                      <a:picLocks noChangeAspect="1"/>
                    </pic:cNvPicPr>
                  </pic:nvPicPr>
                  <pic:blipFill>
                    <a:blip r:embed="rId5"/>
                    <a:stretch>
                      <a:fillRect/>
                    </a:stretch>
                  </pic:blipFill>
                  <pic:spPr>
                    <a:xfrm>
                      <a:off x="0" y="0"/>
                      <a:ext cx="5266690" cy="2471420"/>
                    </a:xfrm>
                    <a:prstGeom prst="rect">
                      <a:avLst/>
                    </a:prstGeom>
                  </pic:spPr>
                </pic:pic>
              </a:graphicData>
            </a:graphic>
          </wp:inline>
        </w:drawing>
      </w:r>
    </w:p>
    <w:p w14:paraId="26E26F05"/>
    <w:p w14:paraId="0B6E8F97">
      <w:pPr>
        <w:numPr>
          <w:ilvl w:val="0"/>
          <w:numId w:val="1"/>
        </w:numPr>
        <w:rPr>
          <w:rFonts w:hint="eastAsia" w:eastAsiaTheme="minorEastAsia"/>
          <w:lang w:val="en-US" w:eastAsia="zh-CN"/>
        </w:rPr>
      </w:pPr>
      <w:r>
        <w:rPr>
          <w:rFonts w:hint="eastAsia"/>
          <w:lang w:val="en-US" w:eastAsia="zh-CN"/>
        </w:rPr>
        <w:t>登录后可以通过</w:t>
      </w:r>
      <w:r>
        <w:rPr>
          <w:rFonts w:hint="eastAsia"/>
        </w:rPr>
        <w:t>左侧【快捷功能】</w:t>
      </w:r>
      <w:r>
        <w:rPr>
          <w:rFonts w:hint="eastAsia"/>
          <w:lang w:val="en-US" w:eastAsia="zh-CN"/>
        </w:rPr>
        <w:t>菜单打开</w:t>
      </w:r>
      <w:r>
        <w:rPr>
          <w:rFonts w:hint="eastAsia"/>
        </w:rPr>
        <w:t>查看招投标文件</w:t>
      </w:r>
    </w:p>
    <w:p w14:paraId="6DDF451E">
      <w:r>
        <w:drawing>
          <wp:inline distT="0" distB="0" distL="114300" distR="114300">
            <wp:extent cx="5188585" cy="2360930"/>
            <wp:effectExtent l="0" t="0" r="5715"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stretch>
                      <a:fillRect/>
                    </a:stretch>
                  </pic:blipFill>
                  <pic:spPr>
                    <a:xfrm>
                      <a:off x="0" y="0"/>
                      <a:ext cx="5188585" cy="2360930"/>
                    </a:xfrm>
                    <a:prstGeom prst="rect">
                      <a:avLst/>
                    </a:prstGeom>
                    <a:noFill/>
                    <a:ln>
                      <a:noFill/>
                    </a:ln>
                  </pic:spPr>
                </pic:pic>
              </a:graphicData>
            </a:graphic>
          </wp:inline>
        </w:drawing>
      </w:r>
    </w:p>
    <w:p w14:paraId="57400E83">
      <w:r>
        <w:rPr>
          <w:rFonts w:hint="eastAsia"/>
          <w:b/>
          <w:bCs/>
          <w:color w:val="FF0000"/>
          <w:sz w:val="24"/>
          <w:szCs w:val="32"/>
          <w:lang w:val="en-US" w:eastAsia="zh-CN"/>
        </w:rPr>
        <w:t>注：登录进入项目后，点击右上角【视频会议】按钮，进入音视频会议，</w:t>
      </w:r>
      <w:r>
        <w:rPr>
          <w:rFonts w:hint="eastAsia" w:asciiTheme="minorHAnsi" w:eastAsiaTheme="minorEastAsia"/>
          <w:b/>
          <w:bCs/>
          <w:color w:val="FF0000"/>
          <w:sz w:val="24"/>
          <w:szCs w:val="32"/>
          <w:lang w:val="en-US" w:eastAsia="zh-CN"/>
        </w:rPr>
        <w:t>可以</w:t>
      </w:r>
      <w:r>
        <w:rPr>
          <w:rFonts w:hint="eastAsia"/>
          <w:b/>
          <w:bCs/>
          <w:color w:val="FF0000"/>
          <w:sz w:val="24"/>
          <w:szCs w:val="32"/>
          <w:lang w:val="en-US" w:eastAsia="zh-CN"/>
        </w:rPr>
        <w:t>进行音视频遮脸变声匿名沟通交流。</w:t>
      </w:r>
    </w:p>
    <w:p w14:paraId="55009AE1">
      <w:pPr>
        <w:numPr>
          <w:ilvl w:val="0"/>
          <w:numId w:val="1"/>
        </w:numPr>
      </w:pPr>
      <w:r>
        <w:rPr>
          <w:rFonts w:hint="eastAsia"/>
          <w:lang w:val="en-US" w:eastAsia="zh-CN"/>
        </w:rPr>
        <w:t>评标准备：</w:t>
      </w:r>
    </w:p>
    <w:p w14:paraId="2695B74D">
      <w:pPr>
        <w:numPr>
          <w:ilvl w:val="0"/>
          <w:numId w:val="0"/>
        </w:numPr>
      </w:pPr>
      <w:r>
        <w:rPr>
          <w:rFonts w:hint="eastAsia"/>
        </w:rPr>
        <w:t>资格评审</w:t>
      </w:r>
      <w:r>
        <w:rPr>
          <w:rFonts w:hint="eastAsia"/>
          <w:lang w:val="en-US" w:eastAsia="zh-CN"/>
        </w:rPr>
        <w:t>由甲方代表进行评审，资格评审</w:t>
      </w:r>
      <w:r>
        <w:rPr>
          <w:rFonts w:hint="eastAsia"/>
        </w:rPr>
        <w:t>环节完成后，点击评标准备</w:t>
      </w:r>
      <w:r>
        <w:rPr>
          <w:rFonts w:hint="eastAsia"/>
          <w:b/>
        </w:rPr>
        <w:t>设置回避</w:t>
      </w:r>
      <w:r>
        <w:rPr>
          <w:rFonts w:hint="eastAsia"/>
        </w:rPr>
        <w:t>并</w:t>
      </w:r>
      <w:r>
        <w:rPr>
          <w:rFonts w:hint="eastAsia"/>
          <w:b/>
        </w:rPr>
        <w:t>推选组长</w:t>
      </w:r>
      <w:r>
        <w:rPr>
          <w:rFonts w:hint="eastAsia"/>
        </w:rPr>
        <w:t>。</w:t>
      </w:r>
    </w:p>
    <w:p w14:paraId="1A00A15A">
      <w:pPr>
        <w:tabs>
          <w:tab w:val="left" w:pos="312"/>
        </w:tabs>
      </w:pPr>
      <w:r>
        <w:rPr>
          <w:rFonts w:hint="eastAsia"/>
        </w:rPr>
        <w:t>（1）评委回避按钮，如不需要回避，直接点击【不需要回避按钮】即可</w:t>
      </w:r>
    </w:p>
    <w:p w14:paraId="5316726B">
      <w:pPr>
        <w:tabs>
          <w:tab w:val="left" w:pos="312"/>
        </w:tabs>
        <w:rPr>
          <w:rFonts w:hint="eastAsia"/>
        </w:rPr>
      </w:pPr>
      <w:r>
        <w:rPr>
          <w:rFonts w:hint="eastAsia"/>
        </w:rPr>
        <w:t>（2）推荐评委负责人，选择某个评委点击【确认推荐】即可，全部推荐完成后，刷新页面系统会自动根据推荐情况确定组长</w:t>
      </w:r>
    </w:p>
    <w:p w14:paraId="10EECF3A">
      <w:pPr>
        <w:tabs>
          <w:tab w:val="left" w:pos="312"/>
        </w:tabs>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供应商信息确认，确认供应商是否缴纳保证金等</w:t>
      </w:r>
    </w:p>
    <w:p w14:paraId="16D72CE9">
      <w:pPr>
        <w:tabs>
          <w:tab w:val="left" w:pos="312"/>
        </w:tabs>
        <w:rPr>
          <w:rFonts w:hint="default"/>
          <w:lang w:val="en-US" w:eastAsia="zh-CN"/>
        </w:rPr>
      </w:pPr>
      <w:r>
        <w:rPr>
          <w:rFonts w:hint="eastAsia"/>
          <w:lang w:val="en-US" w:eastAsia="zh-CN"/>
        </w:rPr>
        <w:t>（4）预警分析，查看供应商投标相关信息是否存在雷同</w:t>
      </w:r>
    </w:p>
    <w:p w14:paraId="10444305">
      <w:r>
        <w:drawing>
          <wp:inline distT="0" distB="0" distL="114300" distR="114300">
            <wp:extent cx="5182235" cy="2263140"/>
            <wp:effectExtent l="0" t="0" r="12065" b="1016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stretch>
                      <a:fillRect/>
                    </a:stretch>
                  </pic:blipFill>
                  <pic:spPr>
                    <a:xfrm>
                      <a:off x="0" y="0"/>
                      <a:ext cx="5182235" cy="2263140"/>
                    </a:xfrm>
                    <a:prstGeom prst="rect">
                      <a:avLst/>
                    </a:prstGeom>
                    <a:noFill/>
                    <a:ln>
                      <a:noFill/>
                    </a:ln>
                  </pic:spPr>
                </pic:pic>
              </a:graphicData>
            </a:graphic>
          </wp:inline>
        </w:drawing>
      </w:r>
    </w:p>
    <w:p w14:paraId="0C529AC4">
      <w:r>
        <w:drawing>
          <wp:inline distT="0" distB="0" distL="114300" distR="114300">
            <wp:extent cx="5266690" cy="2825750"/>
            <wp:effectExtent l="0" t="0" r="635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6690" cy="2825750"/>
                    </a:xfrm>
                    <a:prstGeom prst="rect">
                      <a:avLst/>
                    </a:prstGeom>
                    <a:noFill/>
                    <a:ln>
                      <a:noFill/>
                    </a:ln>
                  </pic:spPr>
                </pic:pic>
              </a:graphicData>
            </a:graphic>
          </wp:inline>
        </w:drawing>
      </w:r>
    </w:p>
    <w:p w14:paraId="75A3B58A">
      <w:r>
        <w:drawing>
          <wp:inline distT="0" distB="0" distL="114300" distR="114300">
            <wp:extent cx="5267960" cy="1704975"/>
            <wp:effectExtent l="0" t="0" r="2540" b="952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9"/>
                    <a:stretch>
                      <a:fillRect/>
                    </a:stretch>
                  </pic:blipFill>
                  <pic:spPr>
                    <a:xfrm>
                      <a:off x="0" y="0"/>
                      <a:ext cx="5267960" cy="1704975"/>
                    </a:xfrm>
                    <a:prstGeom prst="rect">
                      <a:avLst/>
                    </a:prstGeom>
                    <a:noFill/>
                    <a:ln>
                      <a:noFill/>
                    </a:ln>
                  </pic:spPr>
                </pic:pic>
              </a:graphicData>
            </a:graphic>
          </wp:inline>
        </w:drawing>
      </w:r>
    </w:p>
    <w:p w14:paraId="699BCDE3">
      <w:r>
        <w:drawing>
          <wp:inline distT="0" distB="0" distL="114300" distR="114300">
            <wp:extent cx="5375910" cy="1885950"/>
            <wp:effectExtent l="0" t="0" r="8890" b="635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0"/>
                    <a:stretch>
                      <a:fillRect/>
                    </a:stretch>
                  </pic:blipFill>
                  <pic:spPr>
                    <a:xfrm>
                      <a:off x="0" y="0"/>
                      <a:ext cx="5375910" cy="1885950"/>
                    </a:xfrm>
                    <a:prstGeom prst="rect">
                      <a:avLst/>
                    </a:prstGeom>
                    <a:noFill/>
                    <a:ln>
                      <a:noFill/>
                    </a:ln>
                  </pic:spPr>
                </pic:pic>
              </a:graphicData>
            </a:graphic>
          </wp:inline>
        </w:drawing>
      </w:r>
    </w:p>
    <w:p w14:paraId="6C15EB8F"/>
    <w:p w14:paraId="49D6407D"/>
    <w:p w14:paraId="1B83C6F7"/>
    <w:p w14:paraId="226F579D"/>
    <w:p w14:paraId="1549FEF6"/>
    <w:p w14:paraId="166AB76E"/>
    <w:p w14:paraId="38A39574"/>
    <w:p w14:paraId="6E811645"/>
    <w:p w14:paraId="3338C10F"/>
    <w:p w14:paraId="106601C7"/>
    <w:p w14:paraId="05A2F070">
      <w:pPr>
        <w:numPr>
          <w:ilvl w:val="0"/>
          <w:numId w:val="1"/>
        </w:numPr>
      </w:pPr>
      <w:r>
        <w:rPr>
          <w:rFonts w:hint="eastAsia"/>
        </w:rPr>
        <w:t>项目评审</w:t>
      </w:r>
    </w:p>
    <w:p w14:paraId="22F4700F">
      <w:pPr>
        <w:tabs>
          <w:tab w:val="left" w:pos="312"/>
        </w:tabs>
      </w:pPr>
      <w:r>
        <w:rPr>
          <w:rFonts w:hint="eastAsia"/>
        </w:rPr>
        <w:t>4.1、符合性评审：点击符合性评审按钮，对每个单位进行符合性评审，点击单位下方的</w:t>
      </w:r>
      <w:r>
        <w:drawing>
          <wp:inline distT="0" distB="0" distL="0" distR="0">
            <wp:extent cx="335280" cy="2438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35309" cy="243861"/>
                    </a:xfrm>
                    <a:prstGeom prst="rect">
                      <a:avLst/>
                    </a:prstGeom>
                  </pic:spPr>
                </pic:pic>
              </a:graphicData>
            </a:graphic>
          </wp:inline>
        </w:drawing>
      </w:r>
      <w:r>
        <w:rPr>
          <w:rFonts w:hint="eastAsia"/>
        </w:rPr>
        <w:t>按钮可进行一键通过设置，点击</w:t>
      </w:r>
      <w:r>
        <w:drawing>
          <wp:inline distT="0" distB="0" distL="0" distR="0">
            <wp:extent cx="335280" cy="2286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335309" cy="228620"/>
                    </a:xfrm>
                    <a:prstGeom prst="rect">
                      <a:avLst/>
                    </a:prstGeom>
                  </pic:spPr>
                </pic:pic>
              </a:graphicData>
            </a:graphic>
          </wp:inline>
        </w:drawing>
      </w:r>
      <w:r>
        <w:rPr>
          <w:rFonts w:hint="eastAsia"/>
        </w:rPr>
        <w:t>按钮可进行一键不通过设置。评审完后点击【确认提交】按钮进行提交。</w:t>
      </w:r>
    </w:p>
    <w:p w14:paraId="276880FB">
      <w:r>
        <w:drawing>
          <wp:inline distT="0" distB="0" distL="114300" distR="114300">
            <wp:extent cx="5200015" cy="2353310"/>
            <wp:effectExtent l="0" t="0" r="6985" b="889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3"/>
                    <a:stretch>
                      <a:fillRect/>
                    </a:stretch>
                  </pic:blipFill>
                  <pic:spPr>
                    <a:xfrm>
                      <a:off x="0" y="0"/>
                      <a:ext cx="5200015" cy="2353310"/>
                    </a:xfrm>
                    <a:prstGeom prst="rect">
                      <a:avLst/>
                    </a:prstGeom>
                    <a:noFill/>
                    <a:ln>
                      <a:noFill/>
                    </a:ln>
                  </pic:spPr>
                </pic:pic>
              </a:graphicData>
            </a:graphic>
          </wp:inline>
        </w:drawing>
      </w:r>
    </w:p>
    <w:p w14:paraId="58A03ED9">
      <w:r>
        <w:drawing>
          <wp:inline distT="0" distB="0" distL="114300" distR="114300">
            <wp:extent cx="5266690" cy="2825750"/>
            <wp:effectExtent l="0" t="0" r="635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5266690" cy="2825750"/>
                    </a:xfrm>
                    <a:prstGeom prst="rect">
                      <a:avLst/>
                    </a:prstGeom>
                    <a:noFill/>
                    <a:ln>
                      <a:noFill/>
                    </a:ln>
                  </pic:spPr>
                </pic:pic>
              </a:graphicData>
            </a:graphic>
          </wp:inline>
        </w:drawing>
      </w:r>
    </w:p>
    <w:p w14:paraId="7947509F">
      <w:r>
        <w:rPr>
          <w:rFonts w:hint="eastAsia"/>
        </w:rPr>
        <w:t>4.2、所有评委符合性评审提交后，可进行符合性评审汇总（</w:t>
      </w:r>
      <w:r>
        <w:rPr>
          <w:rFonts w:hint="eastAsia"/>
          <w:b/>
          <w:color w:val="FF0000"/>
        </w:rPr>
        <w:t>组长操作</w:t>
      </w:r>
      <w:r>
        <w:rPr>
          <w:rFonts w:hint="eastAsia"/>
        </w:rPr>
        <w:t>），如下：</w:t>
      </w:r>
    </w:p>
    <w:p w14:paraId="3FF49CCB">
      <w:r>
        <w:drawing>
          <wp:inline distT="0" distB="0" distL="114300" distR="114300">
            <wp:extent cx="5234305" cy="2185035"/>
            <wp:effectExtent l="0" t="0" r="10795" b="1206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5"/>
                    <a:stretch>
                      <a:fillRect/>
                    </a:stretch>
                  </pic:blipFill>
                  <pic:spPr>
                    <a:xfrm>
                      <a:off x="0" y="0"/>
                      <a:ext cx="5234305" cy="2185035"/>
                    </a:xfrm>
                    <a:prstGeom prst="rect">
                      <a:avLst/>
                    </a:prstGeom>
                    <a:noFill/>
                    <a:ln>
                      <a:noFill/>
                    </a:ln>
                  </pic:spPr>
                </pic:pic>
              </a:graphicData>
            </a:graphic>
          </wp:inline>
        </w:drawing>
      </w:r>
    </w:p>
    <w:p w14:paraId="31E3DFD0">
      <w:r>
        <w:rPr>
          <w:rFonts w:hint="eastAsia"/>
        </w:rPr>
        <w:t>4.3、如符合性评审汇总后，有效投标单位不足3家，点击【确认流标】按钮设置废标。</w:t>
      </w:r>
    </w:p>
    <w:p w14:paraId="61C259F1">
      <w:r>
        <w:drawing>
          <wp:inline distT="0" distB="0" distL="114300" distR="114300">
            <wp:extent cx="5302885" cy="1962785"/>
            <wp:effectExtent l="0" t="0" r="5715" b="571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6"/>
                    <a:stretch>
                      <a:fillRect/>
                    </a:stretch>
                  </pic:blipFill>
                  <pic:spPr>
                    <a:xfrm>
                      <a:off x="0" y="0"/>
                      <a:ext cx="5302885" cy="1962785"/>
                    </a:xfrm>
                    <a:prstGeom prst="rect">
                      <a:avLst/>
                    </a:prstGeom>
                    <a:noFill/>
                    <a:ln>
                      <a:noFill/>
                    </a:ln>
                  </pic:spPr>
                </pic:pic>
              </a:graphicData>
            </a:graphic>
          </wp:inline>
        </w:drawing>
      </w:r>
    </w:p>
    <w:p w14:paraId="54B19FA7">
      <w:pPr>
        <w:numPr>
          <w:ilvl w:val="0"/>
          <w:numId w:val="2"/>
        </w:numPr>
        <w:rPr>
          <w:rFonts w:hint="eastAsia"/>
          <w:lang w:val="en-US" w:eastAsia="zh-CN"/>
        </w:rPr>
      </w:pPr>
      <w:r>
        <w:rPr>
          <w:rFonts w:hint="eastAsia"/>
          <w:lang w:val="en-US" w:eastAsia="zh-CN"/>
        </w:rPr>
        <w:t>澄清、说明、补正，项目评审中存在特殊情况，可从这里进行说明备注</w:t>
      </w:r>
    </w:p>
    <w:p w14:paraId="505ED2D8">
      <w:pPr>
        <w:widowControl w:val="0"/>
        <w:numPr>
          <w:numId w:val="0"/>
        </w:numPr>
        <w:jc w:val="both"/>
      </w:pPr>
      <w:r>
        <w:drawing>
          <wp:inline distT="0" distB="0" distL="114300" distR="114300">
            <wp:extent cx="5335270" cy="1894205"/>
            <wp:effectExtent l="0" t="0" r="11430" b="1079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7"/>
                    <a:stretch>
                      <a:fillRect/>
                    </a:stretch>
                  </pic:blipFill>
                  <pic:spPr>
                    <a:xfrm>
                      <a:off x="0" y="0"/>
                      <a:ext cx="5335270" cy="1894205"/>
                    </a:xfrm>
                    <a:prstGeom prst="rect">
                      <a:avLst/>
                    </a:prstGeom>
                    <a:noFill/>
                    <a:ln>
                      <a:noFill/>
                    </a:ln>
                  </pic:spPr>
                </pic:pic>
              </a:graphicData>
            </a:graphic>
          </wp:inline>
        </w:drawing>
      </w:r>
    </w:p>
    <w:p w14:paraId="589BE161">
      <w:pPr>
        <w:widowControl w:val="0"/>
        <w:numPr>
          <w:ilvl w:val="0"/>
          <w:numId w:val="2"/>
        </w:numPr>
        <w:ind w:left="0" w:leftChars="0" w:firstLine="0" w:firstLineChars="0"/>
        <w:jc w:val="both"/>
        <w:rPr>
          <w:rFonts w:hint="eastAsia"/>
          <w:lang w:val="en-US" w:eastAsia="zh-CN"/>
        </w:rPr>
      </w:pPr>
      <w:r>
        <w:rPr>
          <w:rFonts w:hint="eastAsia"/>
          <w:lang w:val="en-US" w:eastAsia="zh-CN"/>
        </w:rPr>
        <w:t>合理报价评审，检查供应商报价是否合理，如不合理可进行修改后保存（组长操作）</w:t>
      </w:r>
    </w:p>
    <w:p w14:paraId="2D0FD298">
      <w:pPr>
        <w:widowControl w:val="0"/>
        <w:numPr>
          <w:numId w:val="0"/>
        </w:numPr>
        <w:jc w:val="both"/>
      </w:pPr>
      <w:r>
        <w:drawing>
          <wp:inline distT="0" distB="0" distL="114300" distR="114300">
            <wp:extent cx="5189220" cy="2328545"/>
            <wp:effectExtent l="0" t="0" r="5080"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8"/>
                    <a:stretch>
                      <a:fillRect/>
                    </a:stretch>
                  </pic:blipFill>
                  <pic:spPr>
                    <a:xfrm>
                      <a:off x="0" y="0"/>
                      <a:ext cx="5189220" cy="2328545"/>
                    </a:xfrm>
                    <a:prstGeom prst="rect">
                      <a:avLst/>
                    </a:prstGeom>
                    <a:noFill/>
                    <a:ln>
                      <a:noFill/>
                    </a:ln>
                  </pic:spPr>
                </pic:pic>
              </a:graphicData>
            </a:graphic>
          </wp:inline>
        </w:drawing>
      </w:r>
    </w:p>
    <w:p w14:paraId="7B6912EE">
      <w:pPr>
        <w:widowControl w:val="0"/>
        <w:numPr>
          <w:ilvl w:val="0"/>
          <w:numId w:val="2"/>
        </w:numPr>
        <w:ind w:left="0" w:leftChars="0" w:firstLine="0" w:firstLineChars="0"/>
        <w:jc w:val="both"/>
        <w:rPr>
          <w:rFonts w:hint="eastAsia"/>
          <w:lang w:val="en-US" w:eastAsia="zh-CN"/>
        </w:rPr>
      </w:pPr>
      <w:r>
        <w:rPr>
          <w:rFonts w:hint="eastAsia"/>
          <w:lang w:val="en-US" w:eastAsia="zh-CN"/>
        </w:rPr>
        <w:t>报价分计算，点击“计算”自动算分（组长操作）</w:t>
      </w:r>
    </w:p>
    <w:p w14:paraId="6D3E033C">
      <w:pPr>
        <w:widowControl w:val="0"/>
        <w:numPr>
          <w:numId w:val="0"/>
        </w:numPr>
        <w:jc w:val="both"/>
      </w:pPr>
      <w:r>
        <w:drawing>
          <wp:inline distT="0" distB="0" distL="114300" distR="114300">
            <wp:extent cx="5172075" cy="1497330"/>
            <wp:effectExtent l="0" t="0" r="9525" b="127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9"/>
                    <a:stretch>
                      <a:fillRect/>
                    </a:stretch>
                  </pic:blipFill>
                  <pic:spPr>
                    <a:xfrm>
                      <a:off x="0" y="0"/>
                      <a:ext cx="5172075" cy="1497330"/>
                    </a:xfrm>
                    <a:prstGeom prst="rect">
                      <a:avLst/>
                    </a:prstGeom>
                    <a:noFill/>
                    <a:ln>
                      <a:noFill/>
                    </a:ln>
                  </pic:spPr>
                </pic:pic>
              </a:graphicData>
            </a:graphic>
          </wp:inline>
        </w:drawing>
      </w:r>
    </w:p>
    <w:p w14:paraId="4EFA0B87">
      <w:pPr>
        <w:widowControl w:val="0"/>
        <w:numPr>
          <w:ilvl w:val="0"/>
          <w:numId w:val="2"/>
        </w:numPr>
        <w:ind w:left="0" w:leftChars="0" w:firstLine="0" w:firstLineChars="0"/>
        <w:jc w:val="both"/>
        <w:rPr>
          <w:rFonts w:hint="eastAsia"/>
          <w:lang w:val="en-US" w:eastAsia="zh-CN"/>
        </w:rPr>
      </w:pPr>
      <w:r>
        <w:rPr>
          <w:rFonts w:hint="eastAsia"/>
          <w:lang w:val="en-US" w:eastAsia="zh-CN"/>
        </w:rPr>
        <w:t>商务评审</w:t>
      </w:r>
    </w:p>
    <w:p w14:paraId="3FC20BF3">
      <w:pPr>
        <w:widowControl w:val="0"/>
        <w:numPr>
          <w:numId w:val="0"/>
        </w:numPr>
        <w:ind w:leftChars="0"/>
        <w:jc w:val="both"/>
        <w:rPr>
          <w:rFonts w:hint="default"/>
          <w:lang w:val="en-US" w:eastAsia="zh-CN"/>
        </w:rPr>
      </w:pPr>
      <w:r>
        <w:rPr>
          <w:rFonts w:hint="eastAsia"/>
          <w:lang w:val="en-US" w:eastAsia="zh-CN"/>
        </w:rPr>
        <w:t>8.1商务评审打分</w:t>
      </w:r>
    </w:p>
    <w:p w14:paraId="33151CD5">
      <w:pPr>
        <w:widowControl w:val="0"/>
        <w:numPr>
          <w:numId w:val="0"/>
        </w:numPr>
        <w:jc w:val="both"/>
      </w:pPr>
      <w:r>
        <w:drawing>
          <wp:inline distT="0" distB="0" distL="114300" distR="114300">
            <wp:extent cx="5245100" cy="2386330"/>
            <wp:effectExtent l="0" t="0" r="0" b="127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0"/>
                    <a:stretch>
                      <a:fillRect/>
                    </a:stretch>
                  </pic:blipFill>
                  <pic:spPr>
                    <a:xfrm>
                      <a:off x="0" y="0"/>
                      <a:ext cx="5245100" cy="2386330"/>
                    </a:xfrm>
                    <a:prstGeom prst="rect">
                      <a:avLst/>
                    </a:prstGeom>
                    <a:noFill/>
                    <a:ln>
                      <a:noFill/>
                    </a:ln>
                  </pic:spPr>
                </pic:pic>
              </a:graphicData>
            </a:graphic>
          </wp:inline>
        </w:drawing>
      </w:r>
    </w:p>
    <w:p w14:paraId="0FD1D1A5">
      <w:pPr>
        <w:widowControl w:val="0"/>
        <w:numPr>
          <w:numId w:val="0"/>
        </w:numPr>
        <w:jc w:val="both"/>
        <w:rPr>
          <w:rFonts w:hint="default"/>
          <w:lang w:val="en-US" w:eastAsia="zh-CN"/>
        </w:rPr>
      </w:pPr>
      <w:r>
        <w:rPr>
          <w:rFonts w:hint="eastAsia"/>
          <w:lang w:val="en-US" w:eastAsia="zh-CN"/>
        </w:rPr>
        <w:t>8.2商务评审汇总，所有评委打分完成后，组长点击汇总按钮</w:t>
      </w:r>
    </w:p>
    <w:p w14:paraId="3056AC68">
      <w:pPr>
        <w:widowControl w:val="0"/>
        <w:numPr>
          <w:numId w:val="0"/>
        </w:numPr>
        <w:jc w:val="both"/>
      </w:pPr>
      <w:r>
        <w:drawing>
          <wp:inline distT="0" distB="0" distL="114300" distR="114300">
            <wp:extent cx="5269865" cy="2065655"/>
            <wp:effectExtent l="0" t="0" r="635" b="444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1"/>
                    <a:stretch>
                      <a:fillRect/>
                    </a:stretch>
                  </pic:blipFill>
                  <pic:spPr>
                    <a:xfrm>
                      <a:off x="0" y="0"/>
                      <a:ext cx="5269865" cy="2065655"/>
                    </a:xfrm>
                    <a:prstGeom prst="rect">
                      <a:avLst/>
                    </a:prstGeom>
                    <a:noFill/>
                    <a:ln>
                      <a:noFill/>
                    </a:ln>
                  </pic:spPr>
                </pic:pic>
              </a:graphicData>
            </a:graphic>
          </wp:inline>
        </w:drawing>
      </w:r>
    </w:p>
    <w:p w14:paraId="0EF87CC6">
      <w:pPr>
        <w:widowControl w:val="0"/>
        <w:numPr>
          <w:ilvl w:val="0"/>
          <w:numId w:val="2"/>
        </w:numPr>
        <w:ind w:left="0" w:leftChars="0" w:firstLine="0" w:firstLineChars="0"/>
        <w:jc w:val="both"/>
        <w:rPr>
          <w:rFonts w:hint="eastAsia"/>
          <w:lang w:val="en-US" w:eastAsia="zh-CN"/>
        </w:rPr>
      </w:pPr>
      <w:r>
        <w:rPr>
          <w:rFonts w:hint="eastAsia"/>
          <w:lang w:val="en-US" w:eastAsia="zh-CN"/>
        </w:rPr>
        <w:t>技术评审</w:t>
      </w:r>
    </w:p>
    <w:p w14:paraId="1E68F3FA">
      <w:pPr>
        <w:widowControl w:val="0"/>
        <w:numPr>
          <w:numId w:val="0"/>
        </w:numPr>
        <w:jc w:val="both"/>
        <w:rPr>
          <w:rFonts w:hint="eastAsia"/>
          <w:lang w:val="en-US" w:eastAsia="zh-CN"/>
        </w:rPr>
      </w:pPr>
      <w:r>
        <w:rPr>
          <w:rFonts w:hint="eastAsia"/>
          <w:lang w:val="en-US" w:eastAsia="zh-CN"/>
        </w:rPr>
        <w:t>9.1技术评审打分</w:t>
      </w:r>
    </w:p>
    <w:p w14:paraId="21F8FA12">
      <w:pPr>
        <w:widowControl w:val="0"/>
        <w:numPr>
          <w:numId w:val="0"/>
        </w:numPr>
        <w:jc w:val="both"/>
        <w:rPr>
          <w:rFonts w:hint="default"/>
          <w:lang w:val="en-US" w:eastAsia="zh-CN"/>
        </w:rPr>
      </w:pPr>
      <w:r>
        <w:drawing>
          <wp:inline distT="0" distB="0" distL="114300" distR="114300">
            <wp:extent cx="5286375" cy="2380615"/>
            <wp:effectExtent l="0" t="0" r="9525" b="698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2"/>
                    <a:stretch>
                      <a:fillRect/>
                    </a:stretch>
                  </pic:blipFill>
                  <pic:spPr>
                    <a:xfrm>
                      <a:off x="0" y="0"/>
                      <a:ext cx="5286375" cy="2380615"/>
                    </a:xfrm>
                    <a:prstGeom prst="rect">
                      <a:avLst/>
                    </a:prstGeom>
                    <a:noFill/>
                    <a:ln>
                      <a:noFill/>
                    </a:ln>
                  </pic:spPr>
                </pic:pic>
              </a:graphicData>
            </a:graphic>
          </wp:inline>
        </w:drawing>
      </w:r>
    </w:p>
    <w:p w14:paraId="739F5A8F">
      <w:pPr>
        <w:rPr>
          <w:rFonts w:hint="eastAsia"/>
          <w:lang w:val="en-US" w:eastAsia="zh-CN"/>
        </w:rPr>
      </w:pPr>
      <w:r>
        <w:rPr>
          <w:rFonts w:hint="eastAsia"/>
          <w:lang w:val="en-US" w:eastAsia="zh-CN"/>
        </w:rPr>
        <w:t>9.2技术评审汇总，所有评委打分完成后，组长点击汇总按钮</w:t>
      </w:r>
    </w:p>
    <w:p w14:paraId="6ABB2BD0">
      <w:pPr>
        <w:rPr>
          <w:rFonts w:hint="default"/>
          <w:lang w:val="en-US" w:eastAsia="zh-CN"/>
        </w:rPr>
      </w:pPr>
      <w:r>
        <w:drawing>
          <wp:inline distT="0" distB="0" distL="114300" distR="114300">
            <wp:extent cx="5300345" cy="1734820"/>
            <wp:effectExtent l="0" t="0" r="8255" b="508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23"/>
                    <a:stretch>
                      <a:fillRect/>
                    </a:stretch>
                  </pic:blipFill>
                  <pic:spPr>
                    <a:xfrm>
                      <a:off x="0" y="0"/>
                      <a:ext cx="5300345" cy="1734820"/>
                    </a:xfrm>
                    <a:prstGeom prst="rect">
                      <a:avLst/>
                    </a:prstGeom>
                    <a:noFill/>
                    <a:ln>
                      <a:noFill/>
                    </a:ln>
                  </pic:spPr>
                </pic:pic>
              </a:graphicData>
            </a:graphic>
          </wp:inline>
        </w:drawing>
      </w:r>
    </w:p>
    <w:p w14:paraId="532696CB">
      <w:r>
        <w:rPr>
          <w:rFonts w:hint="eastAsia"/>
          <w:lang w:val="en-US" w:eastAsia="zh-CN"/>
        </w:rPr>
        <w:t>10、</w:t>
      </w:r>
      <w:r>
        <w:rPr>
          <w:rFonts w:hint="eastAsia"/>
        </w:rPr>
        <w:t>同品牌确认</w:t>
      </w:r>
      <w:r>
        <w:rPr>
          <w:rFonts w:hint="eastAsia"/>
          <w:color w:val="FF0000"/>
        </w:rPr>
        <w:t>如没有则不需要操作，如果有同品牌则需要废掉哪家单位直接设置哪家单位为同品牌即可，保存后系统自动剔除已设置同品牌的单位）</w:t>
      </w:r>
      <w:r>
        <w:rPr>
          <w:rFonts w:hint="eastAsia"/>
        </w:rPr>
        <w:t>（组长操作）</w:t>
      </w:r>
    </w:p>
    <w:p w14:paraId="2A19DDBE">
      <w:r>
        <w:drawing>
          <wp:inline distT="0" distB="0" distL="114300" distR="114300">
            <wp:extent cx="5266690" cy="2825750"/>
            <wp:effectExtent l="0" t="0" r="6350" b="889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4"/>
                    <a:stretch>
                      <a:fillRect/>
                    </a:stretch>
                  </pic:blipFill>
                  <pic:spPr>
                    <a:xfrm>
                      <a:off x="0" y="0"/>
                      <a:ext cx="5266690" cy="2825750"/>
                    </a:xfrm>
                    <a:prstGeom prst="rect">
                      <a:avLst/>
                    </a:prstGeom>
                    <a:noFill/>
                    <a:ln>
                      <a:noFill/>
                    </a:ln>
                  </pic:spPr>
                </pic:pic>
              </a:graphicData>
            </a:graphic>
          </wp:inline>
        </w:drawing>
      </w:r>
    </w:p>
    <w:p w14:paraId="02FA5629">
      <w:r>
        <w:rPr>
          <w:rFonts w:hint="eastAsia"/>
          <w:lang w:val="en-US" w:eastAsia="zh-CN"/>
        </w:rPr>
        <w:t>11、</w:t>
      </w:r>
      <w:r>
        <w:rPr>
          <w:rFonts w:hint="eastAsia"/>
          <w:color w:val="FF0000"/>
          <w:sz w:val="22"/>
        </w:rPr>
        <w:t>【</w:t>
      </w:r>
      <w:r>
        <w:rPr>
          <w:rFonts w:hint="eastAsia"/>
          <w:b/>
          <w:color w:val="FF0000"/>
          <w:sz w:val="22"/>
        </w:rPr>
        <w:t>重要！！！</w:t>
      </w:r>
      <w:r>
        <w:rPr>
          <w:rFonts w:hint="eastAsia"/>
          <w:color w:val="FF0000"/>
          <w:sz w:val="22"/>
        </w:rPr>
        <w:t>】</w:t>
      </w:r>
      <w:r>
        <w:rPr>
          <w:rFonts w:hint="eastAsia"/>
        </w:rPr>
        <w:t>最终排序（组长操作），为确保评标报告中标结果符合招标文件要求，请务必按照招标文件要求进行设置。</w:t>
      </w:r>
    </w:p>
    <w:p w14:paraId="59B1BD0E">
      <w:pPr>
        <w:rPr>
          <w:color w:val="FF0000"/>
        </w:rPr>
      </w:pPr>
      <w:r>
        <w:rPr>
          <w:rFonts w:hint="eastAsia"/>
          <w:color w:val="FF0000"/>
        </w:rPr>
        <w:t>（1）如果招标文件中要求评标委员会或委托评标委员会直接确定中标单位，请在【中标供应商】列选中，并点击左上角【保存中标供应商】按钮</w:t>
      </w:r>
    </w:p>
    <w:p w14:paraId="63AC45C7">
      <w:r>
        <w:rPr>
          <w:rFonts w:hint="eastAsia"/>
          <w:color w:val="FF0000"/>
        </w:rPr>
        <w:t>（2）如果评标报告中需要推荐前三名中标候选人，请</w:t>
      </w:r>
      <w:r>
        <w:rPr>
          <w:rFonts w:hint="eastAsia"/>
          <w:color w:val="FF0000"/>
          <w:lang w:eastAsia="zh-CN"/>
        </w:rPr>
        <w:t>【</w:t>
      </w:r>
      <w:r>
        <w:rPr>
          <w:rFonts w:hint="eastAsia"/>
          <w:color w:val="FF0000"/>
          <w:lang w:val="en-US" w:eastAsia="zh-CN"/>
        </w:rPr>
        <w:t>中标候选人</w:t>
      </w:r>
      <w:r>
        <w:rPr>
          <w:rFonts w:hint="eastAsia"/>
          <w:color w:val="FF0000"/>
          <w:lang w:eastAsia="zh-CN"/>
        </w:rPr>
        <w:t>】</w:t>
      </w:r>
      <w:r>
        <w:rPr>
          <w:rFonts w:hint="eastAsia"/>
          <w:color w:val="FF0000"/>
          <w:lang w:val="en-US" w:eastAsia="zh-CN"/>
        </w:rPr>
        <w:t>列选中</w:t>
      </w:r>
      <w:r>
        <w:rPr>
          <w:rFonts w:hint="eastAsia"/>
          <w:color w:val="FF0000"/>
        </w:rPr>
        <w:t>，并保存。</w:t>
      </w:r>
    </w:p>
    <w:p w14:paraId="39D06A74">
      <w:r>
        <w:drawing>
          <wp:inline distT="0" distB="0" distL="114300" distR="114300">
            <wp:extent cx="5375275" cy="1570990"/>
            <wp:effectExtent l="0" t="0" r="9525" b="381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5"/>
                    <a:stretch>
                      <a:fillRect/>
                    </a:stretch>
                  </pic:blipFill>
                  <pic:spPr>
                    <a:xfrm>
                      <a:off x="0" y="0"/>
                      <a:ext cx="5375275" cy="1570990"/>
                    </a:xfrm>
                    <a:prstGeom prst="rect">
                      <a:avLst/>
                    </a:prstGeom>
                    <a:noFill/>
                    <a:ln>
                      <a:noFill/>
                    </a:ln>
                  </pic:spPr>
                </pic:pic>
              </a:graphicData>
            </a:graphic>
          </wp:inline>
        </w:drawing>
      </w:r>
    </w:p>
    <w:p w14:paraId="02E7945A"/>
    <w:p w14:paraId="0D25A04D">
      <w:r>
        <w:rPr>
          <w:rFonts w:hint="eastAsia"/>
          <w:lang w:val="en-US" w:eastAsia="zh-CN"/>
        </w:rPr>
        <w:t>12、</w:t>
      </w:r>
      <w:r>
        <w:rPr>
          <w:rFonts w:hint="eastAsia"/>
        </w:rPr>
        <w:t>评标结果</w:t>
      </w:r>
      <w:r>
        <w:rPr>
          <w:rFonts w:hint="eastAsia"/>
          <w:lang w:val="en-US" w:eastAsia="zh-CN"/>
        </w:rPr>
        <w:t>-</w:t>
      </w:r>
      <w:r>
        <w:rPr>
          <w:rFonts w:hint="eastAsia"/>
        </w:rPr>
        <w:t>评委签章：</w:t>
      </w:r>
      <w:r>
        <w:rPr>
          <w:rFonts w:hint="eastAsia"/>
          <w:lang w:val="en-US" w:eastAsia="zh-CN"/>
        </w:rPr>
        <w:t>分别点击“操作”列按钮，检查各报表是否正确，如确认无误则点击左上角签章按钮通过手写板进行签字</w:t>
      </w:r>
      <w:r>
        <w:rPr>
          <w:rFonts w:hint="eastAsia"/>
        </w:rPr>
        <w:t>。</w:t>
      </w:r>
    </w:p>
    <w:p w14:paraId="695D0BFC">
      <w:r>
        <w:drawing>
          <wp:inline distT="0" distB="0" distL="114300" distR="114300">
            <wp:extent cx="5052060" cy="2275205"/>
            <wp:effectExtent l="0" t="0" r="2540" b="1079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6"/>
                    <a:stretch>
                      <a:fillRect/>
                    </a:stretch>
                  </pic:blipFill>
                  <pic:spPr>
                    <a:xfrm>
                      <a:off x="0" y="0"/>
                      <a:ext cx="5052060" cy="2275205"/>
                    </a:xfrm>
                    <a:prstGeom prst="rect">
                      <a:avLst/>
                    </a:prstGeom>
                    <a:noFill/>
                    <a:ln>
                      <a:noFill/>
                    </a:ln>
                  </pic:spPr>
                </pic:pic>
              </a:graphicData>
            </a:graphic>
          </wp:inline>
        </w:drawing>
      </w:r>
    </w:p>
    <w:p w14:paraId="43855829">
      <w:r>
        <w:drawing>
          <wp:inline distT="0" distB="0" distL="114300" distR="114300">
            <wp:extent cx="5300980" cy="2320925"/>
            <wp:effectExtent l="0" t="0" r="7620" b="317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7"/>
                    <a:stretch>
                      <a:fillRect/>
                    </a:stretch>
                  </pic:blipFill>
                  <pic:spPr>
                    <a:xfrm>
                      <a:off x="0" y="0"/>
                      <a:ext cx="5300980" cy="2320925"/>
                    </a:xfrm>
                    <a:prstGeom prst="rect">
                      <a:avLst/>
                    </a:prstGeom>
                    <a:noFill/>
                    <a:ln>
                      <a:noFill/>
                    </a:ln>
                  </pic:spPr>
                </pic:pic>
              </a:graphicData>
            </a:graphic>
          </wp:inline>
        </w:drawing>
      </w:r>
    </w:p>
    <w:p w14:paraId="022FA930"/>
    <w:p w14:paraId="24D28049">
      <w:r>
        <w:rPr>
          <w:rFonts w:hint="eastAsia"/>
          <w:lang w:val="en-US" w:eastAsia="zh-CN"/>
        </w:rPr>
        <w:t>13、</w:t>
      </w:r>
      <w:r>
        <w:rPr>
          <w:rFonts w:hint="eastAsia"/>
        </w:rPr>
        <w:t>评标结束（所有报告及评审表签字</w:t>
      </w:r>
      <w:r>
        <w:rPr>
          <w:rFonts w:hint="eastAsia"/>
          <w:lang w:val="en-US" w:eastAsia="zh-CN"/>
        </w:rPr>
        <w:t>完成</w:t>
      </w:r>
      <w:r>
        <w:rPr>
          <w:rFonts w:hint="eastAsia"/>
        </w:rPr>
        <w:t>，</w:t>
      </w:r>
      <w:r>
        <w:rPr>
          <w:rFonts w:hint="eastAsia"/>
          <w:lang w:val="en-US" w:eastAsia="zh-CN"/>
        </w:rPr>
        <w:t>招标代理机构检查无误后，招标代理</w:t>
      </w:r>
      <w:r>
        <w:rPr>
          <w:rFonts w:hint="eastAsia"/>
        </w:rPr>
        <w:t>点击评标结束按钮结束评标）</w:t>
      </w:r>
      <w:bookmarkStart w:id="0" w:name="_GoBack"/>
      <w:bookmarkEnd w:id="0"/>
    </w:p>
    <w:p w14:paraId="214F9E41">
      <w:r>
        <w:drawing>
          <wp:inline distT="0" distB="0" distL="114300" distR="114300">
            <wp:extent cx="5591175" cy="2663190"/>
            <wp:effectExtent l="0" t="0" r="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8"/>
                    <a:srcRect t="9729"/>
                    <a:stretch>
                      <a:fillRect/>
                    </a:stretch>
                  </pic:blipFill>
                  <pic:spPr>
                    <a:xfrm>
                      <a:off x="0" y="0"/>
                      <a:ext cx="5591175" cy="266319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D39450"/>
    <w:multiLevelType w:val="singleLevel"/>
    <w:tmpl w:val="FAD39450"/>
    <w:lvl w:ilvl="0" w:tentative="0">
      <w:start w:val="1"/>
      <w:numFmt w:val="decimal"/>
      <w:lvlText w:val="%1."/>
      <w:lvlJc w:val="left"/>
      <w:pPr>
        <w:tabs>
          <w:tab w:val="left" w:pos="312"/>
        </w:tabs>
      </w:pPr>
    </w:lvl>
  </w:abstractNum>
  <w:abstractNum w:abstractNumId="1">
    <w:nsid w:val="7E608E54"/>
    <w:multiLevelType w:val="singleLevel"/>
    <w:tmpl w:val="7E608E54"/>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0ODdkNzg0OTcyYzM0YTZhMDYxYmNjZmEwZDQ1NjQifQ=="/>
  </w:docVars>
  <w:rsids>
    <w:rsidRoot w:val="51737319"/>
    <w:rsid w:val="00043DC5"/>
    <w:rsid w:val="00267240"/>
    <w:rsid w:val="003B3713"/>
    <w:rsid w:val="0058528A"/>
    <w:rsid w:val="0067349E"/>
    <w:rsid w:val="006A5C7B"/>
    <w:rsid w:val="00943F78"/>
    <w:rsid w:val="00CE2EB2"/>
    <w:rsid w:val="00E32BB2"/>
    <w:rsid w:val="00EE3F38"/>
    <w:rsid w:val="00F61A9A"/>
    <w:rsid w:val="02684255"/>
    <w:rsid w:val="044C3DBA"/>
    <w:rsid w:val="047F4A45"/>
    <w:rsid w:val="05765D87"/>
    <w:rsid w:val="06A26FE9"/>
    <w:rsid w:val="0D0763A6"/>
    <w:rsid w:val="0DB04C6E"/>
    <w:rsid w:val="114D4E7D"/>
    <w:rsid w:val="12DC6664"/>
    <w:rsid w:val="1E396C01"/>
    <w:rsid w:val="20C42E77"/>
    <w:rsid w:val="23F3353A"/>
    <w:rsid w:val="263A2B6C"/>
    <w:rsid w:val="29D318C2"/>
    <w:rsid w:val="2CAD599E"/>
    <w:rsid w:val="3006051C"/>
    <w:rsid w:val="32DF3351"/>
    <w:rsid w:val="364A355F"/>
    <w:rsid w:val="3DB159B2"/>
    <w:rsid w:val="41E34A87"/>
    <w:rsid w:val="4A847FAD"/>
    <w:rsid w:val="4E6313C0"/>
    <w:rsid w:val="502C6C2D"/>
    <w:rsid w:val="51737319"/>
    <w:rsid w:val="54490D54"/>
    <w:rsid w:val="57224FB9"/>
    <w:rsid w:val="59017396"/>
    <w:rsid w:val="5BFD3E45"/>
    <w:rsid w:val="5CDD0A56"/>
    <w:rsid w:val="5DF924FD"/>
    <w:rsid w:val="6056593C"/>
    <w:rsid w:val="74A94BFE"/>
    <w:rsid w:val="7D752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0"/>
    <w:qFormat/>
    <w:uiPriority w:val="0"/>
    <w:pPr>
      <w:ind w:left="100" w:leftChars="2500"/>
    </w:pPr>
  </w:style>
  <w:style w:type="paragraph" w:styleId="5">
    <w:name w:val="Balloon Text"/>
    <w:basedOn w:val="1"/>
    <w:link w:val="9"/>
    <w:qFormat/>
    <w:uiPriority w:val="0"/>
    <w:rPr>
      <w:sz w:val="18"/>
      <w:szCs w:val="18"/>
    </w:rPr>
  </w:style>
  <w:style w:type="character" w:styleId="8">
    <w:name w:val="Hyperlink"/>
    <w:basedOn w:val="7"/>
    <w:uiPriority w:val="0"/>
    <w:rPr>
      <w:color w:val="0000FF"/>
      <w:u w:val="single"/>
    </w:rPr>
  </w:style>
  <w:style w:type="character" w:customStyle="1" w:styleId="9">
    <w:name w:val="批注框文本 Char"/>
    <w:basedOn w:val="7"/>
    <w:link w:val="5"/>
    <w:qFormat/>
    <w:uiPriority w:val="0"/>
    <w:rPr>
      <w:kern w:val="2"/>
      <w:sz w:val="18"/>
      <w:szCs w:val="18"/>
    </w:rPr>
  </w:style>
  <w:style w:type="character" w:customStyle="1" w:styleId="10">
    <w:name w:val="日期 Char"/>
    <w:basedOn w:val="7"/>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1364</Words>
  <Characters>1439</Characters>
  <Lines>9</Lines>
  <Paragraphs>2</Paragraphs>
  <TotalTime>35</TotalTime>
  <ScaleCrop>false</ScaleCrop>
  <LinksUpToDate>false</LinksUpToDate>
  <CharactersWithSpaces>1439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2021-12-23T08:51:00Z</dcterms:created>
  <dc:creator>灬T灬Z灬C灬</dc:creator>
  <cp:lastModifiedBy>一曲清箫带月归</cp:lastModifiedBy>
  <dcterms:modified xsi:type="dcterms:W3CDTF">2025-03-31T09:01:09Z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6650B030EF774D1A8D83B0D7F1948B80_13</vt:lpwstr>
  </property>
  <property fmtid="{D5CDD505-2E9C-101B-9397-08002B2CF9AE}" pid="4" name="KSOTemplateDocerSaveRecord">
    <vt:lpwstr>eyJoZGlkIjoiMzA5NGFmZmUwYzliZTFkZGI4YTRiOGIwYzE5NDA5MGYiLCJ1c2VySWQiOiIyNzQ2MTkyNzkifQ==</vt:lpwstr>
  </property>
</Properties>
</file>